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C0B" w:rsidRDefault="00256C0B" w:rsidP="00256C0B">
      <w:pPr>
        <w:pStyle w:val="TITRE10"/>
        <w:spacing w:line="276" w:lineRule="auto"/>
        <w:jc w:val="center"/>
        <w:rPr>
          <w:color w:val="FF0000"/>
          <w:sz w:val="20"/>
          <w:szCs w:val="20"/>
          <w:u w:val="single"/>
        </w:rPr>
      </w:pPr>
      <w:r w:rsidRPr="00256C0B">
        <w:rPr>
          <w:color w:val="FF0000"/>
          <w:sz w:val="20"/>
          <w:szCs w:val="20"/>
          <w:u w:val="single"/>
        </w:rPr>
        <w:t>DELAIS A COMPLETER POUR LA REMISE DE L’OFFRE (NE PAS RETOURNER EN PHASE CANDIDATURE)</w:t>
      </w:r>
    </w:p>
    <w:p w:rsidR="00256C0B" w:rsidRDefault="000A4358" w:rsidP="00256C0B">
      <w:pPr>
        <w:pStyle w:val="TITRE10"/>
        <w:spacing w:line="276" w:lineRule="auto"/>
        <w:jc w:val="center"/>
        <w:rPr>
          <w:color w:val="FF0000"/>
          <w:sz w:val="20"/>
          <w:szCs w:val="20"/>
          <w:u w:val="single"/>
        </w:rPr>
      </w:pPr>
      <w:r>
        <w:rPr>
          <w:color w:val="FF0000"/>
          <w:sz w:val="20"/>
          <w:szCs w:val="20"/>
          <w:u w:val="single"/>
        </w:rPr>
        <w:t>LOT B</w:t>
      </w:r>
    </w:p>
    <w:p w:rsidR="00256C0B" w:rsidRPr="00256C0B" w:rsidRDefault="00256C0B" w:rsidP="00256C0B">
      <w:pPr>
        <w:pStyle w:val="TITRE10"/>
        <w:spacing w:line="276" w:lineRule="auto"/>
        <w:jc w:val="center"/>
        <w:rPr>
          <w:color w:val="FF0000"/>
          <w:sz w:val="20"/>
          <w:szCs w:val="20"/>
          <w:u w:val="single"/>
        </w:rPr>
      </w:pPr>
    </w:p>
    <w:p w:rsidR="00256C0B" w:rsidRPr="00256C0B" w:rsidRDefault="00256C0B" w:rsidP="00256C0B">
      <w:pPr>
        <w:pStyle w:val="TITRE10"/>
        <w:spacing w:line="276" w:lineRule="auto"/>
        <w:rPr>
          <w:sz w:val="20"/>
          <w:szCs w:val="20"/>
          <w:u w:val="single"/>
        </w:rPr>
      </w:pPr>
      <w:r w:rsidRPr="00256C0B">
        <w:rPr>
          <w:sz w:val="20"/>
          <w:szCs w:val="20"/>
          <w:u w:val="single"/>
        </w:rPr>
        <w:t>ARTICLE 20 - GARANTIE</w:t>
      </w:r>
    </w:p>
    <w:p w:rsidR="00256C0B" w:rsidRPr="00256C0B" w:rsidRDefault="00256C0B" w:rsidP="00256C0B">
      <w:pPr>
        <w:pStyle w:val="Retraitcorpsdetexte2"/>
        <w:tabs>
          <w:tab w:val="clear" w:pos="426"/>
          <w:tab w:val="num" w:pos="360"/>
          <w:tab w:val="left" w:pos="709"/>
        </w:tabs>
        <w:spacing w:before="120" w:after="120" w:line="276" w:lineRule="auto"/>
        <w:ind w:left="360" w:hanging="360"/>
        <w:rPr>
          <w:color w:val="auto"/>
          <w:sz w:val="20"/>
          <w:szCs w:val="20"/>
          <w:u w:val="single"/>
        </w:rPr>
      </w:pPr>
      <w:r w:rsidRPr="00256C0B">
        <w:rPr>
          <w:color w:val="auto"/>
          <w:sz w:val="20"/>
          <w:szCs w:val="20"/>
          <w:u w:val="single"/>
        </w:rPr>
        <w:t>20.1</w:t>
      </w:r>
      <w:r w:rsidRPr="00256C0B">
        <w:rPr>
          <w:color w:val="auto"/>
          <w:sz w:val="20"/>
          <w:szCs w:val="20"/>
          <w:u w:val="single"/>
        </w:rPr>
        <w:tab/>
        <w:t>Garantie de l’Equipement</w:t>
      </w:r>
    </w:p>
    <w:p w:rsidR="00256C0B" w:rsidRPr="00256C0B" w:rsidRDefault="00256C0B" w:rsidP="00256C0B">
      <w:pPr>
        <w:pStyle w:val="Titre3"/>
        <w:tabs>
          <w:tab w:val="clear" w:pos="2651"/>
          <w:tab w:val="num" w:pos="851"/>
        </w:tabs>
        <w:spacing w:line="276" w:lineRule="auto"/>
        <w:ind w:left="851" w:hanging="851"/>
        <w:jc w:val="both"/>
        <w:rPr>
          <w:rFonts w:cs="Arial"/>
        </w:rPr>
      </w:pPr>
      <w:r w:rsidRPr="00256C0B">
        <w:rPr>
          <w:rFonts w:cs="Arial"/>
        </w:rPr>
        <w:t>20.1.1</w:t>
      </w:r>
      <w:r w:rsidRPr="00256C0B">
        <w:rPr>
          <w:rFonts w:cs="Arial"/>
        </w:rPr>
        <w:tab/>
        <w:t>Durée de la garantie</w:t>
      </w:r>
    </w:p>
    <w:p w:rsidR="00256C0B" w:rsidRPr="00256C0B" w:rsidRDefault="00256C0B" w:rsidP="00256C0B">
      <w:pPr>
        <w:jc w:val="both"/>
        <w:rPr>
          <w:rFonts w:ascii="Arial" w:hAnsi="Arial" w:cs="Arial"/>
          <w:sz w:val="20"/>
          <w:szCs w:val="20"/>
        </w:rPr>
      </w:pPr>
      <w:r w:rsidRPr="00256C0B">
        <w:rPr>
          <w:rFonts w:ascii="Arial" w:hAnsi="Arial" w:cs="Arial"/>
          <w:sz w:val="20"/>
          <w:szCs w:val="20"/>
        </w:rPr>
        <w:t>La garantie (pièces, main-d’œuvre et déplacements) d'une durée de DOUZE (12) mois fermes à compter de la date de réception, porte sur l'ensemble de l’Equipement, y compris les parties éventuellement sous-traitées, et s'exerce conformément aux conditions prévues au chapitre 11 des CGA.</w:t>
      </w:r>
    </w:p>
    <w:p w:rsidR="00256C0B" w:rsidRPr="00256C0B" w:rsidRDefault="00256C0B" w:rsidP="00256C0B">
      <w:pPr>
        <w:jc w:val="both"/>
        <w:rPr>
          <w:rFonts w:ascii="Arial" w:hAnsi="Arial" w:cs="Arial"/>
          <w:sz w:val="20"/>
          <w:szCs w:val="20"/>
        </w:rPr>
      </w:pPr>
      <w:r w:rsidRPr="00256C0B">
        <w:rPr>
          <w:rFonts w:ascii="Arial" w:hAnsi="Arial" w:cs="Arial"/>
          <w:sz w:val="20"/>
          <w:szCs w:val="20"/>
        </w:rPr>
        <w:t>La durée de la garantie de l’Equipement est prolongée automatiquement du nombre de jours durant lesquels l’Equipement n’a pas pu être utilisé ou utilisé de manière incomplète par le CEA du fait du Titulaire.</w:t>
      </w:r>
    </w:p>
    <w:p w:rsidR="00256C0B" w:rsidRPr="00256C0B" w:rsidRDefault="00256C0B" w:rsidP="00256C0B">
      <w:pPr>
        <w:jc w:val="both"/>
        <w:rPr>
          <w:rFonts w:ascii="Arial" w:hAnsi="Arial" w:cs="Arial"/>
          <w:sz w:val="20"/>
          <w:szCs w:val="20"/>
        </w:rPr>
      </w:pPr>
    </w:p>
    <w:p w:rsidR="00256C0B" w:rsidRPr="00256C0B" w:rsidRDefault="00256C0B" w:rsidP="00256C0B">
      <w:pPr>
        <w:pStyle w:val="Titre3"/>
        <w:tabs>
          <w:tab w:val="clear" w:pos="2651"/>
          <w:tab w:val="num" w:pos="851"/>
        </w:tabs>
        <w:spacing w:line="276" w:lineRule="auto"/>
        <w:ind w:left="851" w:hanging="851"/>
        <w:jc w:val="both"/>
        <w:rPr>
          <w:rFonts w:cs="Arial"/>
        </w:rPr>
      </w:pPr>
      <w:r w:rsidRPr="00256C0B">
        <w:rPr>
          <w:rFonts w:cs="Arial"/>
        </w:rPr>
        <w:t>20.1.2</w:t>
      </w:r>
      <w:r w:rsidRPr="00256C0B">
        <w:rPr>
          <w:rFonts w:cs="Arial"/>
        </w:rPr>
        <w:tab/>
        <w:t>Périmètre de la garantie</w:t>
      </w:r>
    </w:p>
    <w:p w:rsidR="00256C0B" w:rsidRPr="00256C0B" w:rsidRDefault="00256C0B" w:rsidP="00256C0B">
      <w:pPr>
        <w:jc w:val="both"/>
        <w:rPr>
          <w:rFonts w:ascii="Arial" w:hAnsi="Arial" w:cs="Arial"/>
          <w:sz w:val="20"/>
          <w:szCs w:val="20"/>
        </w:rPr>
      </w:pPr>
      <w:r w:rsidRPr="00256C0B">
        <w:rPr>
          <w:rFonts w:ascii="Arial" w:hAnsi="Arial" w:cs="Arial"/>
          <w:sz w:val="20"/>
          <w:szCs w:val="20"/>
        </w:rPr>
        <w:t>La garantie couvre la recherche des causes d'erreurs et de non-conformités, y compris le non-respect des performances visées dans le Cahier des Charges. La garantie s'applique également aux modifications effectuées par le Titulaire.</w:t>
      </w:r>
    </w:p>
    <w:p w:rsidR="00256C0B" w:rsidRPr="00256C0B" w:rsidRDefault="00256C0B" w:rsidP="00256C0B">
      <w:pPr>
        <w:jc w:val="both"/>
        <w:rPr>
          <w:rFonts w:ascii="Arial" w:hAnsi="Arial" w:cs="Arial"/>
          <w:sz w:val="20"/>
          <w:szCs w:val="20"/>
        </w:rPr>
      </w:pPr>
      <w:r w:rsidRPr="00256C0B">
        <w:rPr>
          <w:rFonts w:ascii="Arial" w:hAnsi="Arial" w:cs="Arial"/>
          <w:sz w:val="20"/>
          <w:szCs w:val="20"/>
        </w:rPr>
        <w:t>Au cas où le CEA apporterait sans l'autorisation du Titulaire des modifications à l’Equipement pendant la période de garantie, seules les non-conformités ou erreurs apparaissant sur une version non modifiée de l’Equipement sont garanties. De même, la garantie ne peut s'exercer en cas d'une utilisation par le CEA non conforme aux instructions du Titulaire.</w:t>
      </w:r>
    </w:p>
    <w:p w:rsidR="00256C0B" w:rsidRPr="00256C0B" w:rsidRDefault="00256C0B" w:rsidP="00256C0B">
      <w:pPr>
        <w:jc w:val="both"/>
        <w:rPr>
          <w:rFonts w:ascii="Arial" w:hAnsi="Arial" w:cs="Arial"/>
          <w:sz w:val="20"/>
          <w:szCs w:val="20"/>
        </w:rPr>
      </w:pPr>
    </w:p>
    <w:p w:rsidR="00256C0B" w:rsidRPr="00256C0B" w:rsidRDefault="00256C0B" w:rsidP="00256C0B">
      <w:pPr>
        <w:pStyle w:val="Titre3"/>
        <w:tabs>
          <w:tab w:val="clear" w:pos="2651"/>
          <w:tab w:val="num" w:pos="851"/>
        </w:tabs>
        <w:spacing w:line="276" w:lineRule="auto"/>
        <w:ind w:left="851" w:hanging="851"/>
        <w:jc w:val="both"/>
        <w:rPr>
          <w:rFonts w:cs="Arial"/>
        </w:rPr>
      </w:pPr>
      <w:r w:rsidRPr="00256C0B">
        <w:rPr>
          <w:rFonts w:cs="Arial"/>
        </w:rPr>
        <w:t>20.1.3</w:t>
      </w:r>
      <w:r w:rsidRPr="00256C0B">
        <w:rPr>
          <w:rFonts w:cs="Arial"/>
        </w:rPr>
        <w:tab/>
        <w:t>Délais d'intervention et de réparation pendant la garantie</w:t>
      </w:r>
    </w:p>
    <w:p w:rsidR="00256C0B" w:rsidRPr="00256C0B" w:rsidRDefault="00256C0B" w:rsidP="00256C0B">
      <w:pPr>
        <w:spacing w:before="120" w:after="120" w:line="276" w:lineRule="auto"/>
        <w:ind w:right="42"/>
        <w:jc w:val="both"/>
        <w:rPr>
          <w:rFonts w:ascii="Arial" w:eastAsia="Arial" w:hAnsi="Arial" w:cs="Arial"/>
          <w:sz w:val="20"/>
          <w:szCs w:val="20"/>
        </w:rPr>
      </w:pPr>
      <w:r w:rsidRPr="00256C0B">
        <w:rPr>
          <w:rFonts w:ascii="Arial" w:eastAsia="Arial" w:hAnsi="Arial" w:cs="Arial"/>
          <w:sz w:val="20"/>
          <w:szCs w:val="20"/>
        </w:rPr>
        <w:t>Pendant la période de garantie de l’Equipement, le Titulaire s'engage à intervenir sur site CEA dans un délai de [</w:t>
      </w:r>
      <w:r w:rsidRPr="00256C0B">
        <w:rPr>
          <w:rFonts w:ascii="Arial" w:eastAsia="Arial" w:hAnsi="Arial" w:cs="Arial"/>
          <w:color w:val="9BBB59"/>
          <w:sz w:val="20"/>
          <w:szCs w:val="20"/>
        </w:rPr>
        <w:t>à compléter par le soumissionnaire</w:t>
      </w:r>
      <w:r w:rsidRPr="00256C0B">
        <w:rPr>
          <w:rFonts w:ascii="Arial" w:eastAsia="Arial" w:hAnsi="Arial" w:cs="Arial"/>
          <w:sz w:val="20"/>
          <w:szCs w:val="20"/>
        </w:rPr>
        <w:t>] jours ouvrables faisant suite à l’appel ou le courriel du CEA.</w:t>
      </w:r>
    </w:p>
    <w:p w:rsidR="00256C0B" w:rsidRPr="00256C0B" w:rsidRDefault="00256C0B" w:rsidP="00256C0B">
      <w:pPr>
        <w:spacing w:before="120" w:after="120" w:line="276" w:lineRule="auto"/>
        <w:ind w:right="42"/>
        <w:jc w:val="both"/>
        <w:rPr>
          <w:rFonts w:ascii="Arial" w:eastAsia="Arial" w:hAnsi="Arial" w:cs="Arial"/>
          <w:sz w:val="20"/>
          <w:szCs w:val="20"/>
        </w:rPr>
      </w:pPr>
      <w:r w:rsidRPr="00256C0B">
        <w:rPr>
          <w:rFonts w:ascii="Arial" w:eastAsia="Arial" w:hAnsi="Arial" w:cs="Arial"/>
          <w:sz w:val="20"/>
          <w:szCs w:val="20"/>
        </w:rPr>
        <w:t>Le Titulaire s’engage à un délai maximal de réparation de [</w:t>
      </w:r>
      <w:r w:rsidRPr="00256C0B">
        <w:rPr>
          <w:rFonts w:ascii="Arial" w:eastAsia="Arial" w:hAnsi="Arial" w:cs="Arial"/>
          <w:color w:val="9BBB59"/>
          <w:sz w:val="20"/>
          <w:szCs w:val="20"/>
        </w:rPr>
        <w:t>à compléter par le soumissionnaire</w:t>
      </w:r>
      <w:r w:rsidRPr="00256C0B">
        <w:rPr>
          <w:rFonts w:ascii="Arial" w:eastAsia="Arial" w:hAnsi="Arial" w:cs="Arial"/>
          <w:sz w:val="20"/>
          <w:szCs w:val="20"/>
        </w:rPr>
        <w:t>] jours ouvrables à compter du 1</w:t>
      </w:r>
      <w:r w:rsidRPr="00256C0B">
        <w:rPr>
          <w:rFonts w:ascii="Arial" w:eastAsia="Arial" w:hAnsi="Arial" w:cs="Arial"/>
          <w:sz w:val="20"/>
          <w:szCs w:val="20"/>
          <w:vertAlign w:val="superscript"/>
        </w:rPr>
        <w:t>er</w:t>
      </w:r>
      <w:r w:rsidRPr="00256C0B">
        <w:rPr>
          <w:rFonts w:ascii="Arial" w:eastAsia="Arial" w:hAnsi="Arial" w:cs="Arial"/>
          <w:sz w:val="20"/>
          <w:szCs w:val="20"/>
        </w:rPr>
        <w:t xml:space="preserve"> jour de son intervention sur site.</w:t>
      </w:r>
    </w:p>
    <w:p w:rsidR="00256C0B" w:rsidRPr="00256C0B" w:rsidRDefault="00256C0B" w:rsidP="00256C0B">
      <w:pPr>
        <w:spacing w:before="120" w:after="120" w:line="276" w:lineRule="auto"/>
        <w:ind w:right="42"/>
        <w:jc w:val="both"/>
        <w:rPr>
          <w:rFonts w:ascii="Arial" w:eastAsia="Arial" w:hAnsi="Arial" w:cs="Arial"/>
          <w:sz w:val="20"/>
          <w:szCs w:val="20"/>
        </w:rPr>
      </w:pPr>
      <w:r w:rsidRPr="00256C0B">
        <w:rPr>
          <w:rFonts w:ascii="Arial" w:eastAsia="Arial" w:hAnsi="Arial" w:cs="Arial"/>
          <w:sz w:val="20"/>
          <w:szCs w:val="20"/>
        </w:rPr>
        <w:t>En tout état de cause, le Titulaire s’engage à trouver une solution de contournement sous [</w:t>
      </w:r>
      <w:r w:rsidRPr="00256C0B">
        <w:rPr>
          <w:rFonts w:ascii="Arial" w:eastAsia="Arial" w:hAnsi="Arial" w:cs="Arial"/>
          <w:color w:val="9BBB59"/>
          <w:sz w:val="20"/>
          <w:szCs w:val="20"/>
        </w:rPr>
        <w:t>à compléter par le soumissionnaire</w:t>
      </w:r>
      <w:r w:rsidRPr="00256C0B">
        <w:rPr>
          <w:rFonts w:ascii="Arial" w:eastAsia="Arial" w:hAnsi="Arial" w:cs="Arial"/>
          <w:sz w:val="20"/>
          <w:szCs w:val="20"/>
        </w:rPr>
        <w:t>] jours ouvrables à compter du 1</w:t>
      </w:r>
      <w:r w:rsidRPr="00256C0B">
        <w:rPr>
          <w:rFonts w:ascii="Arial" w:eastAsia="Arial" w:hAnsi="Arial" w:cs="Arial"/>
          <w:sz w:val="20"/>
          <w:szCs w:val="20"/>
          <w:vertAlign w:val="superscript"/>
        </w:rPr>
        <w:t>er</w:t>
      </w:r>
      <w:r w:rsidRPr="00256C0B">
        <w:rPr>
          <w:rFonts w:ascii="Arial" w:eastAsia="Arial" w:hAnsi="Arial" w:cs="Arial"/>
          <w:sz w:val="20"/>
          <w:szCs w:val="20"/>
        </w:rPr>
        <w:t xml:space="preserve"> jour de son intervention sur site</w:t>
      </w:r>
    </w:p>
    <w:p w:rsidR="00256C0B" w:rsidRPr="00256C0B" w:rsidRDefault="00256C0B" w:rsidP="00256C0B">
      <w:pPr>
        <w:spacing w:before="120" w:after="120" w:line="276" w:lineRule="auto"/>
        <w:ind w:right="42"/>
        <w:jc w:val="both"/>
        <w:rPr>
          <w:rFonts w:ascii="Arial" w:eastAsia="Arial" w:hAnsi="Arial" w:cs="Arial"/>
          <w:sz w:val="20"/>
          <w:szCs w:val="20"/>
        </w:rPr>
      </w:pPr>
      <w:r w:rsidRPr="00256C0B">
        <w:rPr>
          <w:rFonts w:ascii="Arial" w:eastAsia="Arial" w:hAnsi="Arial" w:cs="Arial"/>
          <w:sz w:val="20"/>
          <w:szCs w:val="20"/>
        </w:rPr>
        <w:t>L’intervention du Titulaire comprend :</w:t>
      </w:r>
    </w:p>
    <w:p w:rsidR="00256C0B" w:rsidRPr="00256C0B" w:rsidRDefault="00256C0B" w:rsidP="00256C0B">
      <w:pPr>
        <w:numPr>
          <w:ilvl w:val="0"/>
          <w:numId w:val="1"/>
        </w:numPr>
        <w:tabs>
          <w:tab w:val="left" w:pos="567"/>
          <w:tab w:val="num" w:pos="1134"/>
        </w:tabs>
        <w:spacing w:before="120" w:after="120" w:line="276" w:lineRule="auto"/>
        <w:ind w:left="567" w:hanging="567"/>
        <w:jc w:val="both"/>
        <w:rPr>
          <w:rFonts w:ascii="Arial" w:eastAsia="Times New Roman" w:hAnsi="Arial" w:cs="Arial"/>
          <w:color w:val="000000"/>
          <w:sz w:val="20"/>
          <w:szCs w:val="20"/>
          <w:lang w:eastAsia="fr-FR"/>
        </w:rPr>
      </w:pPr>
      <w:r w:rsidRPr="00256C0B">
        <w:rPr>
          <w:rFonts w:ascii="Arial" w:eastAsia="Times New Roman" w:hAnsi="Arial" w:cs="Arial"/>
          <w:color w:val="000000"/>
          <w:sz w:val="20"/>
          <w:szCs w:val="20"/>
          <w:lang w:eastAsia="fr-FR"/>
        </w:rPr>
        <w:t>Le diagnostic complet de la panne,</w:t>
      </w:r>
    </w:p>
    <w:p w:rsidR="00256C0B" w:rsidRPr="00256C0B" w:rsidRDefault="00256C0B" w:rsidP="00256C0B">
      <w:pPr>
        <w:numPr>
          <w:ilvl w:val="0"/>
          <w:numId w:val="1"/>
        </w:numPr>
        <w:tabs>
          <w:tab w:val="left" w:pos="567"/>
          <w:tab w:val="num" w:pos="1134"/>
        </w:tabs>
        <w:spacing w:before="120" w:after="120" w:line="276" w:lineRule="auto"/>
        <w:ind w:left="567" w:hanging="567"/>
        <w:jc w:val="both"/>
        <w:rPr>
          <w:rFonts w:ascii="Arial" w:eastAsia="Times New Roman" w:hAnsi="Arial" w:cs="Arial"/>
          <w:color w:val="000000"/>
          <w:sz w:val="20"/>
          <w:szCs w:val="20"/>
          <w:lang w:eastAsia="fr-FR"/>
        </w:rPr>
      </w:pPr>
      <w:r w:rsidRPr="00256C0B">
        <w:rPr>
          <w:rFonts w:ascii="Arial" w:eastAsia="Times New Roman" w:hAnsi="Arial" w:cs="Arial"/>
          <w:color w:val="000000"/>
          <w:sz w:val="20"/>
          <w:szCs w:val="20"/>
          <w:lang w:eastAsia="fr-FR"/>
        </w:rPr>
        <w:t>L’échange standard ou la réparation des pièces courantes,</w:t>
      </w:r>
    </w:p>
    <w:p w:rsidR="00256C0B" w:rsidRPr="00256C0B" w:rsidRDefault="00256C0B" w:rsidP="00256C0B">
      <w:pPr>
        <w:numPr>
          <w:ilvl w:val="0"/>
          <w:numId w:val="1"/>
        </w:numPr>
        <w:tabs>
          <w:tab w:val="left" w:pos="567"/>
          <w:tab w:val="num" w:pos="1134"/>
        </w:tabs>
        <w:spacing w:before="120" w:after="120" w:line="276" w:lineRule="auto"/>
        <w:ind w:left="567" w:hanging="567"/>
        <w:jc w:val="both"/>
        <w:rPr>
          <w:rFonts w:ascii="Arial" w:eastAsia="Times New Roman" w:hAnsi="Arial" w:cs="Arial"/>
          <w:color w:val="000000"/>
          <w:sz w:val="20"/>
          <w:szCs w:val="20"/>
          <w:lang w:eastAsia="fr-FR"/>
        </w:rPr>
      </w:pPr>
      <w:r w:rsidRPr="00256C0B">
        <w:rPr>
          <w:rFonts w:ascii="Arial" w:eastAsia="Times New Roman" w:hAnsi="Arial" w:cs="Arial"/>
          <w:color w:val="000000"/>
          <w:sz w:val="20"/>
          <w:szCs w:val="20"/>
          <w:lang w:eastAsia="fr-FR"/>
        </w:rPr>
        <w:t>La remise en conditions opérationnelles de l’Equipement suivant les spécifications initiales,</w:t>
      </w:r>
    </w:p>
    <w:p w:rsidR="00256C0B" w:rsidRPr="00256C0B" w:rsidRDefault="00256C0B" w:rsidP="00256C0B">
      <w:pPr>
        <w:numPr>
          <w:ilvl w:val="0"/>
          <w:numId w:val="1"/>
        </w:numPr>
        <w:tabs>
          <w:tab w:val="left" w:pos="567"/>
          <w:tab w:val="num" w:pos="1134"/>
        </w:tabs>
        <w:spacing w:before="120" w:after="120" w:line="276" w:lineRule="auto"/>
        <w:ind w:left="567" w:hanging="567"/>
        <w:jc w:val="both"/>
        <w:rPr>
          <w:rFonts w:ascii="Arial" w:eastAsia="Times New Roman" w:hAnsi="Arial" w:cs="Arial"/>
          <w:color w:val="000000"/>
          <w:sz w:val="20"/>
          <w:szCs w:val="20"/>
          <w:lang w:eastAsia="fr-FR"/>
        </w:rPr>
      </w:pPr>
      <w:r w:rsidRPr="00256C0B">
        <w:rPr>
          <w:rFonts w:ascii="Arial" w:eastAsia="Times New Roman" w:hAnsi="Arial" w:cs="Arial"/>
          <w:color w:val="000000"/>
          <w:sz w:val="20"/>
          <w:szCs w:val="20"/>
          <w:lang w:eastAsia="fr-FR"/>
        </w:rPr>
        <w:t>La restauration des réglages du CEA après l’intervention.</w:t>
      </w:r>
    </w:p>
    <w:p w:rsidR="00256C0B" w:rsidRPr="00256C0B" w:rsidRDefault="00256C0B" w:rsidP="00256C0B">
      <w:pPr>
        <w:keepNext/>
        <w:spacing w:before="120" w:after="120" w:line="276" w:lineRule="auto"/>
        <w:jc w:val="center"/>
        <w:outlineLvl w:val="0"/>
        <w:rPr>
          <w:rFonts w:ascii="Arial" w:eastAsia="Arial" w:hAnsi="Arial" w:cs="Arial"/>
          <w:bCs/>
          <w:i/>
          <w:color w:val="9BBB59"/>
          <w:kern w:val="32"/>
          <w:sz w:val="20"/>
          <w:szCs w:val="20"/>
        </w:rPr>
      </w:pPr>
      <w:bookmarkStart w:id="0" w:name="_Toc187837030"/>
      <w:bookmarkStart w:id="1" w:name="_Toc188522351"/>
      <w:bookmarkStart w:id="2" w:name="_Toc190441663"/>
      <w:r w:rsidRPr="00256C0B">
        <w:rPr>
          <w:rFonts w:ascii="Arial" w:eastAsia="Arial" w:hAnsi="Arial" w:cs="Arial"/>
          <w:bCs/>
          <w:i/>
          <w:color w:val="9BBB59"/>
          <w:kern w:val="32"/>
          <w:sz w:val="20"/>
          <w:szCs w:val="20"/>
        </w:rPr>
        <w:t>Avant la notification du marché, cette clause sera adaptée, en fonction de la proposition du titulaire lors de la remise de son offre et des négociations.</w:t>
      </w:r>
      <w:bookmarkEnd w:id="0"/>
      <w:bookmarkEnd w:id="1"/>
      <w:bookmarkEnd w:id="2"/>
    </w:p>
    <w:p w:rsidR="00256C0B" w:rsidRPr="00256C0B" w:rsidRDefault="00256C0B" w:rsidP="00256C0B">
      <w:pPr>
        <w:pStyle w:val="Retraitcorpsdetexte2"/>
        <w:tabs>
          <w:tab w:val="clear" w:pos="426"/>
          <w:tab w:val="num" w:pos="360"/>
          <w:tab w:val="left" w:pos="709"/>
        </w:tabs>
        <w:spacing w:before="120" w:after="120" w:line="276" w:lineRule="auto"/>
        <w:ind w:left="360" w:hanging="360"/>
        <w:rPr>
          <w:color w:val="auto"/>
          <w:sz w:val="20"/>
          <w:szCs w:val="20"/>
          <w:u w:val="single"/>
        </w:rPr>
      </w:pPr>
      <w:r w:rsidRPr="00256C0B">
        <w:rPr>
          <w:color w:val="auto"/>
          <w:sz w:val="20"/>
          <w:szCs w:val="20"/>
          <w:u w:val="single"/>
        </w:rPr>
        <w:t>20.2</w:t>
      </w:r>
      <w:r w:rsidRPr="00256C0B">
        <w:rPr>
          <w:color w:val="auto"/>
          <w:sz w:val="20"/>
          <w:szCs w:val="20"/>
          <w:u w:val="single"/>
        </w:rPr>
        <w:tab/>
        <w:t>Garantie des interventions sur l’Equipement</w:t>
      </w:r>
    </w:p>
    <w:p w:rsidR="00256C0B" w:rsidRPr="00256C0B" w:rsidRDefault="00256C0B" w:rsidP="00256C0B">
      <w:pPr>
        <w:jc w:val="both"/>
        <w:rPr>
          <w:rFonts w:ascii="Arial" w:hAnsi="Arial" w:cs="Arial"/>
          <w:sz w:val="20"/>
          <w:szCs w:val="20"/>
        </w:rPr>
      </w:pPr>
      <w:r w:rsidRPr="00256C0B">
        <w:rPr>
          <w:rFonts w:ascii="Arial" w:hAnsi="Arial" w:cs="Arial"/>
          <w:sz w:val="20"/>
          <w:szCs w:val="20"/>
        </w:rPr>
        <w:t xml:space="preserve">Chaque intervention sur l’Equipement dans le cadre de la garantie et de la maintenance de celui-ci (pièces détachées, main-d’œuvre et déplacements) fait l’objet d’une garantie d'une durée de DOUZE </w:t>
      </w:r>
      <w:r w:rsidRPr="00256C0B">
        <w:rPr>
          <w:rFonts w:ascii="Arial" w:hAnsi="Arial" w:cs="Arial"/>
          <w:sz w:val="20"/>
          <w:szCs w:val="20"/>
        </w:rPr>
        <w:lastRenderedPageBreak/>
        <w:t>(12) mois à compter de la date de réception de ladite intervention. Elle s'exerce conformément aux conditions prévues au chapitre 11 des CGA.</w:t>
      </w:r>
    </w:p>
    <w:p w:rsidR="00256C0B" w:rsidRPr="00256C0B" w:rsidRDefault="00256C0B" w:rsidP="00256C0B">
      <w:pPr>
        <w:jc w:val="both"/>
        <w:rPr>
          <w:rFonts w:ascii="Arial" w:hAnsi="Arial" w:cs="Arial"/>
          <w:sz w:val="20"/>
          <w:szCs w:val="20"/>
        </w:rPr>
      </w:pPr>
      <w:r w:rsidRPr="00256C0B">
        <w:rPr>
          <w:rFonts w:ascii="Arial" w:hAnsi="Arial" w:cs="Arial"/>
          <w:sz w:val="20"/>
          <w:szCs w:val="20"/>
        </w:rPr>
        <w:t>La durée de cette garantie est prolongée automatiquement du nombre de jours durant lesquels l’Equipement n’a pas pu être utilisé ou utilisé de manière incomplète par le CEA du fait de cette intervention.</w:t>
      </w:r>
    </w:p>
    <w:p w:rsidR="00256C0B" w:rsidRPr="00256C0B" w:rsidRDefault="00256C0B" w:rsidP="00256C0B">
      <w:pPr>
        <w:jc w:val="both"/>
        <w:rPr>
          <w:rFonts w:ascii="Arial" w:hAnsi="Arial" w:cs="Arial"/>
          <w:sz w:val="20"/>
          <w:szCs w:val="20"/>
        </w:rPr>
      </w:pPr>
    </w:p>
    <w:p w:rsidR="00256C0B" w:rsidRPr="00256C0B" w:rsidRDefault="00256C0B" w:rsidP="00256C0B">
      <w:pPr>
        <w:pStyle w:val="Retraitcorpsdetexte2"/>
        <w:tabs>
          <w:tab w:val="clear" w:pos="426"/>
          <w:tab w:val="num" w:pos="360"/>
          <w:tab w:val="left" w:pos="709"/>
        </w:tabs>
        <w:spacing w:before="120" w:after="120" w:line="276" w:lineRule="auto"/>
        <w:ind w:left="360" w:hanging="360"/>
        <w:rPr>
          <w:color w:val="auto"/>
          <w:sz w:val="20"/>
          <w:szCs w:val="20"/>
          <w:u w:val="single"/>
        </w:rPr>
      </w:pPr>
      <w:r w:rsidRPr="00256C0B">
        <w:rPr>
          <w:color w:val="auto"/>
          <w:sz w:val="20"/>
          <w:szCs w:val="20"/>
          <w:u w:val="single"/>
        </w:rPr>
        <w:t>20.3</w:t>
      </w:r>
      <w:r w:rsidRPr="00256C0B">
        <w:rPr>
          <w:color w:val="auto"/>
          <w:sz w:val="20"/>
          <w:szCs w:val="20"/>
          <w:u w:val="single"/>
        </w:rPr>
        <w:tab/>
        <w:t>Connaissance de l’Equipement</w:t>
      </w:r>
    </w:p>
    <w:p w:rsidR="00256C0B" w:rsidRPr="00256C0B" w:rsidRDefault="00256C0B" w:rsidP="00256C0B">
      <w:pPr>
        <w:jc w:val="both"/>
        <w:rPr>
          <w:rFonts w:ascii="Arial" w:hAnsi="Arial" w:cs="Arial"/>
          <w:sz w:val="20"/>
          <w:szCs w:val="20"/>
        </w:rPr>
      </w:pPr>
      <w:r w:rsidRPr="00256C0B">
        <w:rPr>
          <w:rFonts w:ascii="Arial" w:hAnsi="Arial" w:cs="Arial"/>
          <w:sz w:val="20"/>
          <w:szCs w:val="20"/>
        </w:rPr>
        <w:t>Le Titulaire s’engage à maintenir la connaissance de l’Equipement et la disponibilité des pièces détachées correspondantes pendant une durée minimum de 10 (dix) ans à compter de la date de réception de l’Equipement, afin de pouvoir répondre de manière satisfaisante à d’éventuelles demandes d’entretien ou de réparation.</w:t>
      </w:r>
    </w:p>
    <w:p w:rsidR="00256C0B" w:rsidRPr="00256C0B" w:rsidRDefault="00256C0B" w:rsidP="00256C0B">
      <w:pPr>
        <w:pStyle w:val="TITRE10"/>
        <w:spacing w:line="276" w:lineRule="auto"/>
        <w:rPr>
          <w:sz w:val="20"/>
          <w:szCs w:val="20"/>
          <w:u w:val="single"/>
        </w:rPr>
      </w:pPr>
    </w:p>
    <w:p w:rsidR="00256C0B" w:rsidRPr="00256C0B" w:rsidRDefault="00256C0B" w:rsidP="00256C0B">
      <w:pPr>
        <w:pStyle w:val="TITRE10"/>
        <w:spacing w:line="276" w:lineRule="auto"/>
        <w:rPr>
          <w:sz w:val="20"/>
          <w:szCs w:val="20"/>
          <w:u w:val="single"/>
        </w:rPr>
      </w:pPr>
      <w:r w:rsidRPr="00256C0B">
        <w:rPr>
          <w:sz w:val="20"/>
          <w:szCs w:val="20"/>
          <w:u w:val="single"/>
        </w:rPr>
        <w:t>ARTICLE 21 - MAINTENANCE DE L’EQUIPEMENT (PSE / OPTION</w:t>
      </w:r>
      <w:r w:rsidR="000A4358">
        <w:rPr>
          <w:sz w:val="20"/>
          <w:szCs w:val="20"/>
          <w:u w:val="single"/>
        </w:rPr>
        <w:t xml:space="preserve"> OBLIGATOIRE</w:t>
      </w:r>
      <w:r w:rsidRPr="00256C0B">
        <w:rPr>
          <w:sz w:val="20"/>
          <w:szCs w:val="20"/>
          <w:u w:val="single"/>
        </w:rPr>
        <w:t>)</w:t>
      </w:r>
    </w:p>
    <w:p w:rsidR="00256C0B" w:rsidRPr="00256C0B" w:rsidRDefault="00256C0B" w:rsidP="00256C0B">
      <w:pPr>
        <w:keepNext/>
        <w:spacing w:before="120" w:after="120" w:line="276" w:lineRule="auto"/>
        <w:jc w:val="center"/>
        <w:outlineLvl w:val="0"/>
        <w:rPr>
          <w:rFonts w:ascii="Arial" w:eastAsia="Arial" w:hAnsi="Arial" w:cs="Arial"/>
          <w:bCs/>
          <w:i/>
          <w:color w:val="9BBB59"/>
          <w:kern w:val="32"/>
          <w:sz w:val="20"/>
          <w:szCs w:val="20"/>
        </w:rPr>
      </w:pPr>
      <w:bookmarkStart w:id="3" w:name="_Toc187837032"/>
      <w:bookmarkStart w:id="4" w:name="_Toc188522353"/>
      <w:bookmarkStart w:id="5" w:name="_Toc190441665"/>
      <w:r w:rsidRPr="00256C0B">
        <w:rPr>
          <w:rFonts w:ascii="Arial" w:eastAsia="Arial" w:hAnsi="Arial" w:cs="Arial"/>
          <w:bCs/>
          <w:i/>
          <w:color w:val="9BBB59"/>
          <w:kern w:val="32"/>
          <w:sz w:val="20"/>
          <w:szCs w:val="20"/>
        </w:rPr>
        <w:t>Avant la notification du marché, cette clause sera adaptée, en fonction de la proposition du titulaire lors de la remise de son offre et des négociations.</w:t>
      </w:r>
      <w:bookmarkEnd w:id="3"/>
      <w:bookmarkEnd w:id="4"/>
      <w:bookmarkEnd w:id="5"/>
    </w:p>
    <w:p w:rsidR="00256C0B" w:rsidRPr="00256C0B" w:rsidRDefault="00256C0B" w:rsidP="00256C0B">
      <w:pPr>
        <w:pStyle w:val="Retraitcorpsdetexte2"/>
        <w:tabs>
          <w:tab w:val="clear" w:pos="426"/>
          <w:tab w:val="num" w:pos="360"/>
          <w:tab w:val="left" w:pos="709"/>
        </w:tabs>
        <w:spacing w:before="120" w:after="120" w:line="276" w:lineRule="auto"/>
        <w:ind w:left="360" w:hanging="360"/>
        <w:rPr>
          <w:color w:val="auto"/>
          <w:sz w:val="20"/>
          <w:szCs w:val="20"/>
          <w:u w:val="single"/>
        </w:rPr>
      </w:pPr>
      <w:r w:rsidRPr="00256C0B">
        <w:rPr>
          <w:color w:val="auto"/>
          <w:sz w:val="20"/>
          <w:szCs w:val="20"/>
          <w:u w:val="single"/>
        </w:rPr>
        <w:t>21.1</w:t>
      </w:r>
      <w:r w:rsidRPr="00256C0B">
        <w:rPr>
          <w:color w:val="auto"/>
          <w:sz w:val="20"/>
          <w:szCs w:val="20"/>
          <w:u w:val="single"/>
        </w:rPr>
        <w:tab/>
        <w:t>Durée de la maintenance de l’Equipement</w:t>
      </w:r>
    </w:p>
    <w:p w:rsidR="00256C0B" w:rsidRPr="00256C0B" w:rsidRDefault="00256C0B" w:rsidP="00256C0B">
      <w:pPr>
        <w:spacing w:before="120" w:after="120" w:line="276" w:lineRule="auto"/>
        <w:ind w:right="42"/>
        <w:jc w:val="both"/>
        <w:rPr>
          <w:rFonts w:ascii="Arial" w:eastAsia="Arial" w:hAnsi="Arial" w:cs="Arial"/>
          <w:sz w:val="20"/>
          <w:szCs w:val="20"/>
        </w:rPr>
      </w:pPr>
      <w:r w:rsidRPr="00256C0B">
        <w:rPr>
          <w:rFonts w:ascii="Arial" w:eastAsia="Arial" w:hAnsi="Arial" w:cs="Arial"/>
          <w:sz w:val="20"/>
          <w:szCs w:val="20"/>
        </w:rPr>
        <w:t>La maintenance d'une durée de [</w:t>
      </w:r>
      <w:r w:rsidRPr="00256C0B">
        <w:rPr>
          <w:rFonts w:ascii="Arial" w:eastAsia="Arial" w:hAnsi="Arial" w:cs="Arial"/>
          <w:color w:val="9BBB59"/>
          <w:sz w:val="20"/>
          <w:szCs w:val="20"/>
        </w:rPr>
        <w:t>à compléter par le soumissionnaire</w:t>
      </w:r>
      <w:r w:rsidRPr="00256C0B">
        <w:rPr>
          <w:rFonts w:ascii="Arial" w:eastAsia="Arial" w:hAnsi="Arial" w:cs="Arial"/>
          <w:sz w:val="20"/>
          <w:szCs w:val="20"/>
        </w:rPr>
        <w:t>] ([</w:t>
      </w:r>
      <w:r w:rsidRPr="00256C0B">
        <w:rPr>
          <w:rFonts w:ascii="Arial" w:eastAsia="Arial" w:hAnsi="Arial" w:cs="Arial"/>
          <w:color w:val="9BBB59"/>
          <w:sz w:val="20"/>
          <w:szCs w:val="20"/>
        </w:rPr>
        <w:t>à compléter par le soumissionnaire</w:t>
      </w:r>
      <w:r w:rsidRPr="00256C0B">
        <w:rPr>
          <w:rFonts w:ascii="Arial" w:eastAsia="Arial" w:hAnsi="Arial" w:cs="Arial"/>
          <w:sz w:val="20"/>
          <w:szCs w:val="20"/>
        </w:rPr>
        <w:t>]) à compter de la date de fin de la période de garantie de l’Equipement, porte sur l’ensemble de l’Equipement ou les sous-ensembles de l’Equipement concernés, y compris les parties éventuellement sous-traitées, et s'exerce conformément aux conditions prévues au chapitre 11 des CGA.</w:t>
      </w:r>
    </w:p>
    <w:p w:rsidR="00256C0B" w:rsidRPr="00256C0B" w:rsidRDefault="00256C0B" w:rsidP="00256C0B">
      <w:pPr>
        <w:jc w:val="both"/>
        <w:rPr>
          <w:rFonts w:ascii="Arial" w:hAnsi="Arial" w:cs="Arial"/>
          <w:sz w:val="20"/>
          <w:szCs w:val="20"/>
        </w:rPr>
      </w:pPr>
      <w:r w:rsidRPr="00256C0B">
        <w:rPr>
          <w:rFonts w:ascii="Arial" w:hAnsi="Arial" w:cs="Arial"/>
          <w:sz w:val="20"/>
          <w:szCs w:val="20"/>
        </w:rPr>
        <w:t>La durée de la maintenance sur l’ensemble de l’Equipement est prolongée automatiquement du nombre de jours durant lesquels l’Equipement n’a pas pu être utilisé ou utilisé de manière incomplète par le CEA.</w:t>
      </w:r>
    </w:p>
    <w:p w:rsidR="00256C0B" w:rsidRPr="00256C0B" w:rsidRDefault="00256C0B" w:rsidP="00256C0B">
      <w:pPr>
        <w:jc w:val="both"/>
        <w:rPr>
          <w:rFonts w:ascii="Arial" w:hAnsi="Arial" w:cs="Arial"/>
          <w:sz w:val="20"/>
          <w:szCs w:val="20"/>
        </w:rPr>
      </w:pPr>
    </w:p>
    <w:p w:rsidR="00256C0B" w:rsidRPr="00256C0B" w:rsidRDefault="00256C0B" w:rsidP="00256C0B">
      <w:pPr>
        <w:pStyle w:val="Retraitcorpsdetexte2"/>
        <w:tabs>
          <w:tab w:val="clear" w:pos="426"/>
          <w:tab w:val="num" w:pos="360"/>
          <w:tab w:val="left" w:pos="709"/>
        </w:tabs>
        <w:spacing w:before="120" w:after="120" w:line="276" w:lineRule="auto"/>
        <w:ind w:left="360" w:hanging="360"/>
        <w:rPr>
          <w:color w:val="auto"/>
          <w:sz w:val="20"/>
          <w:szCs w:val="20"/>
          <w:u w:val="single"/>
        </w:rPr>
      </w:pPr>
      <w:r w:rsidRPr="00256C0B">
        <w:rPr>
          <w:color w:val="auto"/>
          <w:sz w:val="20"/>
          <w:szCs w:val="20"/>
          <w:u w:val="single"/>
        </w:rPr>
        <w:t>21.2</w:t>
      </w:r>
      <w:r w:rsidRPr="00256C0B">
        <w:rPr>
          <w:color w:val="auto"/>
          <w:sz w:val="20"/>
          <w:szCs w:val="20"/>
          <w:u w:val="single"/>
        </w:rPr>
        <w:tab/>
        <w:t>Périmètre de la maintenance de l’Equipement</w:t>
      </w:r>
    </w:p>
    <w:p w:rsidR="00256C0B" w:rsidRPr="00256C0B" w:rsidRDefault="00256C0B" w:rsidP="00256C0B">
      <w:pPr>
        <w:pStyle w:val="Titre3"/>
        <w:tabs>
          <w:tab w:val="clear" w:pos="2651"/>
          <w:tab w:val="num" w:pos="851"/>
        </w:tabs>
        <w:spacing w:line="276" w:lineRule="auto"/>
        <w:ind w:left="851" w:hanging="851"/>
        <w:jc w:val="both"/>
        <w:rPr>
          <w:rFonts w:cs="Arial"/>
        </w:rPr>
      </w:pPr>
      <w:r w:rsidRPr="00256C0B">
        <w:rPr>
          <w:rFonts w:cs="Arial"/>
        </w:rPr>
        <w:t>21.2.1</w:t>
      </w:r>
      <w:r w:rsidRPr="00256C0B">
        <w:rPr>
          <w:rFonts w:cs="Arial"/>
        </w:rPr>
        <w:tab/>
        <w:t>Maintenance préventive</w:t>
      </w:r>
    </w:p>
    <w:p w:rsidR="00256C0B" w:rsidRPr="00256C0B" w:rsidRDefault="00256C0B" w:rsidP="00256C0B">
      <w:pPr>
        <w:jc w:val="both"/>
        <w:rPr>
          <w:rFonts w:ascii="Arial" w:hAnsi="Arial" w:cs="Arial"/>
          <w:sz w:val="20"/>
          <w:szCs w:val="20"/>
        </w:rPr>
      </w:pPr>
      <w:r w:rsidRPr="00256C0B">
        <w:rPr>
          <w:rFonts w:ascii="Arial" w:hAnsi="Arial" w:cs="Arial"/>
          <w:sz w:val="20"/>
          <w:szCs w:val="20"/>
        </w:rPr>
        <w:t xml:space="preserve">La maintenance préventive de l’Equipement comprend autant que de besoin la main d’œuvre, le remplacement des pièces détachées, les consommables, les déplacements, les mises à jour des logiciels et une assistance téléphonique. </w:t>
      </w:r>
    </w:p>
    <w:p w:rsidR="00256C0B" w:rsidRPr="00256C0B" w:rsidRDefault="00256C0B" w:rsidP="00256C0B">
      <w:pPr>
        <w:jc w:val="both"/>
        <w:rPr>
          <w:rFonts w:ascii="Arial" w:hAnsi="Arial" w:cs="Arial"/>
          <w:sz w:val="20"/>
          <w:szCs w:val="20"/>
        </w:rPr>
      </w:pPr>
      <w:r w:rsidRPr="00256C0B">
        <w:rPr>
          <w:rFonts w:ascii="Arial" w:hAnsi="Arial" w:cs="Arial"/>
          <w:sz w:val="20"/>
          <w:szCs w:val="20"/>
        </w:rPr>
        <w:t>A ce titre, le Titulaire réalise les visites d’entretien préventif sur l’Équipement conformément aux préconisations du constructeur. Cet entretien préventif est destiné à assurer le fonctionnement de l’Équipement dans ses caractéristiques d'origine et de réduire le risque de panne au minimum.</w:t>
      </w:r>
    </w:p>
    <w:p w:rsidR="00256C0B" w:rsidRPr="00256C0B" w:rsidRDefault="00256C0B" w:rsidP="00256C0B">
      <w:pPr>
        <w:jc w:val="both"/>
        <w:rPr>
          <w:rFonts w:ascii="Arial" w:hAnsi="Arial" w:cs="Arial"/>
          <w:sz w:val="20"/>
          <w:szCs w:val="20"/>
        </w:rPr>
      </w:pPr>
      <w:r w:rsidRPr="00256C0B">
        <w:rPr>
          <w:rFonts w:ascii="Arial" w:hAnsi="Arial" w:cs="Arial"/>
          <w:sz w:val="20"/>
          <w:szCs w:val="20"/>
        </w:rPr>
        <w:t>Au cours de cet entretien préventif, le Titulaire procède notamment :</w:t>
      </w:r>
    </w:p>
    <w:p w:rsidR="00256C0B" w:rsidRPr="00256C0B" w:rsidRDefault="00256C0B" w:rsidP="00256C0B">
      <w:pPr>
        <w:jc w:val="both"/>
        <w:rPr>
          <w:rFonts w:ascii="Arial" w:hAnsi="Arial" w:cs="Arial"/>
          <w:sz w:val="20"/>
          <w:szCs w:val="20"/>
        </w:rPr>
      </w:pPr>
      <w:r w:rsidRPr="00256C0B">
        <w:rPr>
          <w:rFonts w:ascii="Arial" w:hAnsi="Arial" w:cs="Arial"/>
          <w:sz w:val="20"/>
          <w:szCs w:val="20"/>
        </w:rPr>
        <w:t>-</w:t>
      </w:r>
      <w:r w:rsidRPr="00256C0B">
        <w:rPr>
          <w:rFonts w:ascii="Arial" w:hAnsi="Arial" w:cs="Arial"/>
          <w:sz w:val="20"/>
          <w:szCs w:val="20"/>
        </w:rPr>
        <w:tab/>
        <w:t>à l’inspection minutieuse de l’Equipement,</w:t>
      </w:r>
    </w:p>
    <w:p w:rsidR="00256C0B" w:rsidRPr="00256C0B" w:rsidRDefault="00256C0B" w:rsidP="00256C0B">
      <w:pPr>
        <w:jc w:val="both"/>
        <w:rPr>
          <w:rFonts w:ascii="Arial" w:hAnsi="Arial" w:cs="Arial"/>
          <w:sz w:val="20"/>
          <w:szCs w:val="20"/>
        </w:rPr>
      </w:pPr>
      <w:r w:rsidRPr="00256C0B">
        <w:rPr>
          <w:rFonts w:ascii="Arial" w:hAnsi="Arial" w:cs="Arial"/>
          <w:sz w:val="20"/>
          <w:szCs w:val="20"/>
        </w:rPr>
        <w:t>-</w:t>
      </w:r>
      <w:r w:rsidRPr="00256C0B">
        <w:rPr>
          <w:rFonts w:ascii="Arial" w:hAnsi="Arial" w:cs="Arial"/>
          <w:sz w:val="20"/>
          <w:szCs w:val="20"/>
        </w:rPr>
        <w:tab/>
        <w:t>au nettoyage, au réglage et à la vérification des divers éléments,</w:t>
      </w:r>
    </w:p>
    <w:p w:rsidR="00256C0B" w:rsidRPr="00256C0B" w:rsidRDefault="00256C0B" w:rsidP="00256C0B">
      <w:pPr>
        <w:jc w:val="both"/>
        <w:rPr>
          <w:rFonts w:ascii="Arial" w:hAnsi="Arial" w:cs="Arial"/>
          <w:sz w:val="20"/>
          <w:szCs w:val="20"/>
        </w:rPr>
      </w:pPr>
      <w:r w:rsidRPr="00256C0B">
        <w:rPr>
          <w:rFonts w:ascii="Arial" w:hAnsi="Arial" w:cs="Arial"/>
          <w:sz w:val="20"/>
          <w:szCs w:val="20"/>
        </w:rPr>
        <w:t>-</w:t>
      </w:r>
      <w:r w:rsidRPr="00256C0B">
        <w:rPr>
          <w:rFonts w:ascii="Arial" w:hAnsi="Arial" w:cs="Arial"/>
          <w:sz w:val="20"/>
          <w:szCs w:val="20"/>
        </w:rPr>
        <w:tab/>
        <w:t>aux contrôles et modifications de sécurité mécaniques et électriques,</w:t>
      </w:r>
    </w:p>
    <w:p w:rsidR="00256C0B" w:rsidRPr="00256C0B" w:rsidRDefault="00256C0B" w:rsidP="00256C0B">
      <w:pPr>
        <w:jc w:val="both"/>
        <w:rPr>
          <w:rFonts w:ascii="Arial" w:hAnsi="Arial" w:cs="Arial"/>
          <w:sz w:val="20"/>
          <w:szCs w:val="20"/>
        </w:rPr>
      </w:pPr>
      <w:r w:rsidRPr="00256C0B">
        <w:rPr>
          <w:rFonts w:ascii="Arial" w:hAnsi="Arial" w:cs="Arial"/>
          <w:sz w:val="20"/>
          <w:szCs w:val="20"/>
        </w:rPr>
        <w:t>-</w:t>
      </w:r>
      <w:r w:rsidRPr="00256C0B">
        <w:rPr>
          <w:rFonts w:ascii="Arial" w:hAnsi="Arial" w:cs="Arial"/>
          <w:sz w:val="20"/>
          <w:szCs w:val="20"/>
        </w:rPr>
        <w:tab/>
        <w:t>au remplacement de toute pièce détachée et de tout sous-ensemble défectueux,</w:t>
      </w:r>
    </w:p>
    <w:p w:rsidR="00256C0B" w:rsidRPr="00256C0B" w:rsidRDefault="00256C0B" w:rsidP="00256C0B">
      <w:pPr>
        <w:jc w:val="both"/>
        <w:rPr>
          <w:rFonts w:ascii="Arial" w:hAnsi="Arial" w:cs="Arial"/>
          <w:sz w:val="20"/>
          <w:szCs w:val="20"/>
        </w:rPr>
      </w:pPr>
      <w:r w:rsidRPr="00256C0B">
        <w:rPr>
          <w:rFonts w:ascii="Arial" w:hAnsi="Arial" w:cs="Arial"/>
          <w:sz w:val="20"/>
          <w:szCs w:val="20"/>
        </w:rPr>
        <w:t>-</w:t>
      </w:r>
      <w:r w:rsidRPr="00256C0B">
        <w:rPr>
          <w:rFonts w:ascii="Arial" w:hAnsi="Arial" w:cs="Arial"/>
          <w:sz w:val="20"/>
          <w:szCs w:val="20"/>
        </w:rPr>
        <w:tab/>
        <w:t>aux mises à jour techniques préconisées pour accroître la fiabilité et la sécurité de l’Equipement,</w:t>
      </w:r>
    </w:p>
    <w:p w:rsidR="00256C0B" w:rsidRPr="00256C0B" w:rsidRDefault="00256C0B" w:rsidP="00256C0B">
      <w:pPr>
        <w:jc w:val="both"/>
        <w:rPr>
          <w:rFonts w:ascii="Arial" w:hAnsi="Arial" w:cs="Arial"/>
          <w:sz w:val="20"/>
          <w:szCs w:val="20"/>
        </w:rPr>
      </w:pPr>
      <w:r w:rsidRPr="00256C0B">
        <w:rPr>
          <w:rFonts w:ascii="Arial" w:hAnsi="Arial" w:cs="Arial"/>
          <w:sz w:val="20"/>
          <w:szCs w:val="20"/>
        </w:rPr>
        <w:t>-</w:t>
      </w:r>
      <w:r w:rsidRPr="00256C0B">
        <w:rPr>
          <w:rFonts w:ascii="Arial" w:hAnsi="Arial" w:cs="Arial"/>
          <w:sz w:val="20"/>
          <w:szCs w:val="20"/>
        </w:rPr>
        <w:tab/>
        <w:t>aux mises à jour des logiciels acquis avec l’Equipement (n’apportant pas d’extension des fonctions des appareils),</w:t>
      </w:r>
    </w:p>
    <w:p w:rsidR="00256C0B" w:rsidRPr="00256C0B" w:rsidRDefault="00256C0B" w:rsidP="00256C0B">
      <w:pPr>
        <w:jc w:val="both"/>
        <w:rPr>
          <w:rFonts w:ascii="Arial" w:hAnsi="Arial" w:cs="Arial"/>
          <w:sz w:val="20"/>
          <w:szCs w:val="20"/>
        </w:rPr>
      </w:pPr>
      <w:r w:rsidRPr="00256C0B">
        <w:rPr>
          <w:rFonts w:ascii="Arial" w:hAnsi="Arial" w:cs="Arial"/>
          <w:sz w:val="20"/>
          <w:szCs w:val="20"/>
        </w:rPr>
        <w:t>-</w:t>
      </w:r>
      <w:r w:rsidRPr="00256C0B">
        <w:rPr>
          <w:rFonts w:ascii="Arial" w:hAnsi="Arial" w:cs="Arial"/>
          <w:sz w:val="20"/>
          <w:szCs w:val="20"/>
        </w:rPr>
        <w:tab/>
        <w:t>au contrôle du bon fonctionnement de l’ensemble,</w:t>
      </w:r>
    </w:p>
    <w:p w:rsidR="00256C0B" w:rsidRPr="00256C0B" w:rsidRDefault="00256C0B" w:rsidP="00256C0B">
      <w:pPr>
        <w:jc w:val="both"/>
        <w:rPr>
          <w:rFonts w:ascii="Arial" w:hAnsi="Arial" w:cs="Arial"/>
          <w:sz w:val="20"/>
          <w:szCs w:val="20"/>
        </w:rPr>
      </w:pPr>
      <w:r w:rsidRPr="00256C0B">
        <w:rPr>
          <w:rFonts w:ascii="Arial" w:hAnsi="Arial" w:cs="Arial"/>
          <w:sz w:val="20"/>
          <w:szCs w:val="20"/>
        </w:rPr>
        <w:lastRenderedPageBreak/>
        <w:t>-</w:t>
      </w:r>
      <w:r w:rsidRPr="00256C0B">
        <w:rPr>
          <w:rFonts w:ascii="Arial" w:hAnsi="Arial" w:cs="Arial"/>
          <w:sz w:val="20"/>
          <w:szCs w:val="20"/>
        </w:rPr>
        <w:tab/>
        <w:t>aux inspections de sécurité,</w:t>
      </w:r>
    </w:p>
    <w:p w:rsidR="00256C0B" w:rsidRPr="00256C0B" w:rsidRDefault="00256C0B" w:rsidP="00256C0B">
      <w:pPr>
        <w:jc w:val="both"/>
        <w:rPr>
          <w:rFonts w:ascii="Arial" w:hAnsi="Arial" w:cs="Arial"/>
          <w:sz w:val="20"/>
          <w:szCs w:val="20"/>
        </w:rPr>
      </w:pPr>
      <w:r w:rsidRPr="00256C0B">
        <w:rPr>
          <w:rFonts w:ascii="Arial" w:hAnsi="Arial" w:cs="Arial"/>
          <w:sz w:val="20"/>
          <w:szCs w:val="20"/>
        </w:rPr>
        <w:t>-</w:t>
      </w:r>
      <w:r w:rsidRPr="00256C0B">
        <w:rPr>
          <w:rFonts w:ascii="Arial" w:hAnsi="Arial" w:cs="Arial"/>
          <w:sz w:val="20"/>
          <w:szCs w:val="20"/>
        </w:rPr>
        <w:tab/>
        <w:t>à la remise d’un rapport d’intervention mentionnant les opérations effectuées dans le cadre de la maintenance préventive.</w:t>
      </w:r>
    </w:p>
    <w:p w:rsidR="00256C0B" w:rsidRPr="00256C0B" w:rsidRDefault="00256C0B" w:rsidP="00256C0B">
      <w:pPr>
        <w:jc w:val="both"/>
        <w:rPr>
          <w:rFonts w:ascii="Arial" w:hAnsi="Arial" w:cs="Arial"/>
          <w:sz w:val="20"/>
          <w:szCs w:val="20"/>
        </w:rPr>
      </w:pPr>
      <w:r w:rsidRPr="00256C0B">
        <w:rPr>
          <w:rFonts w:ascii="Arial" w:hAnsi="Arial" w:cs="Arial"/>
          <w:sz w:val="20"/>
          <w:szCs w:val="20"/>
        </w:rPr>
        <w:t>Le Titulaire propose toutes modifications éventuelles pouvant améliorer le fonctionnement de l’Equipement.</w:t>
      </w:r>
    </w:p>
    <w:p w:rsidR="00256C0B" w:rsidRPr="00256C0B" w:rsidRDefault="00256C0B" w:rsidP="00256C0B">
      <w:pPr>
        <w:jc w:val="both"/>
        <w:rPr>
          <w:rFonts w:ascii="Arial" w:hAnsi="Arial" w:cs="Arial"/>
          <w:sz w:val="20"/>
          <w:szCs w:val="20"/>
        </w:rPr>
      </w:pPr>
      <w:r w:rsidRPr="00256C0B">
        <w:rPr>
          <w:rFonts w:ascii="Arial" w:hAnsi="Arial" w:cs="Arial"/>
          <w:sz w:val="20"/>
          <w:szCs w:val="20"/>
        </w:rPr>
        <w:t>Le Titulaire présente dans un délai de quinze (15) jours à compter de la date de levée de l’option par le CEA un calendrier annuel d'interventions qui est soumis au CEA pour accord. Toute modification de ce calendrier doit être signalée une semaine à l'avance.</w:t>
      </w:r>
    </w:p>
    <w:p w:rsidR="00256C0B" w:rsidRPr="00256C0B" w:rsidRDefault="00256C0B" w:rsidP="00256C0B">
      <w:pPr>
        <w:jc w:val="both"/>
        <w:rPr>
          <w:rFonts w:ascii="Arial" w:hAnsi="Arial" w:cs="Arial"/>
          <w:sz w:val="20"/>
          <w:szCs w:val="20"/>
        </w:rPr>
      </w:pPr>
    </w:p>
    <w:p w:rsidR="00256C0B" w:rsidRPr="00256C0B" w:rsidRDefault="00256C0B" w:rsidP="00256C0B">
      <w:pPr>
        <w:pStyle w:val="Titre3"/>
        <w:tabs>
          <w:tab w:val="clear" w:pos="2651"/>
          <w:tab w:val="num" w:pos="851"/>
        </w:tabs>
        <w:spacing w:line="276" w:lineRule="auto"/>
        <w:ind w:left="851" w:hanging="851"/>
        <w:jc w:val="both"/>
        <w:rPr>
          <w:rFonts w:cs="Arial"/>
        </w:rPr>
      </w:pPr>
      <w:r w:rsidRPr="00256C0B">
        <w:rPr>
          <w:rFonts w:cs="Arial"/>
        </w:rPr>
        <w:t>21.2.2</w:t>
      </w:r>
      <w:r w:rsidRPr="00256C0B">
        <w:rPr>
          <w:rFonts w:cs="Arial"/>
        </w:rPr>
        <w:tab/>
        <w:t>Maintenance curative</w:t>
      </w:r>
    </w:p>
    <w:p w:rsidR="00256C0B" w:rsidRPr="00256C0B" w:rsidRDefault="00256C0B" w:rsidP="00256C0B">
      <w:pPr>
        <w:jc w:val="both"/>
        <w:rPr>
          <w:rFonts w:ascii="Arial" w:hAnsi="Arial" w:cs="Arial"/>
          <w:sz w:val="20"/>
          <w:szCs w:val="20"/>
        </w:rPr>
      </w:pPr>
      <w:r w:rsidRPr="00256C0B">
        <w:rPr>
          <w:rFonts w:ascii="Arial" w:hAnsi="Arial" w:cs="Arial"/>
          <w:sz w:val="20"/>
          <w:szCs w:val="20"/>
        </w:rPr>
        <w:t>La maintenance curative de l’Equipement comprend autant que de besoin la main d’œuvre, les déplacements, les pièces détachées, les consommables et les logiciels.</w:t>
      </w:r>
    </w:p>
    <w:p w:rsidR="00256C0B" w:rsidRPr="00256C0B" w:rsidRDefault="00256C0B" w:rsidP="00256C0B">
      <w:pPr>
        <w:jc w:val="both"/>
        <w:rPr>
          <w:rFonts w:ascii="Arial" w:hAnsi="Arial" w:cs="Arial"/>
          <w:sz w:val="20"/>
          <w:szCs w:val="20"/>
        </w:rPr>
      </w:pPr>
      <w:r w:rsidRPr="00256C0B">
        <w:rPr>
          <w:rFonts w:ascii="Arial" w:hAnsi="Arial" w:cs="Arial"/>
          <w:sz w:val="20"/>
          <w:szCs w:val="20"/>
        </w:rPr>
        <w:t>La maintenance curative couvre la recherche des causes d'erreurs et de non-conformités, y compris le non-respect des performances visées dans le Cahier des Charges et les spécifications du constructeur, dont le CEA peut attester de la manifestation, et leurs corrections.</w:t>
      </w:r>
    </w:p>
    <w:p w:rsidR="00256C0B" w:rsidRPr="00256C0B" w:rsidRDefault="00256C0B" w:rsidP="00256C0B">
      <w:pPr>
        <w:jc w:val="both"/>
        <w:rPr>
          <w:rFonts w:ascii="Arial" w:hAnsi="Arial" w:cs="Arial"/>
          <w:sz w:val="20"/>
          <w:szCs w:val="20"/>
        </w:rPr>
      </w:pPr>
    </w:p>
    <w:p w:rsidR="00256C0B" w:rsidRPr="00256C0B" w:rsidRDefault="00256C0B" w:rsidP="00256C0B">
      <w:pPr>
        <w:pStyle w:val="Titre3"/>
        <w:tabs>
          <w:tab w:val="clear" w:pos="2651"/>
          <w:tab w:val="num" w:pos="851"/>
        </w:tabs>
        <w:spacing w:line="276" w:lineRule="auto"/>
        <w:ind w:left="851" w:hanging="851"/>
        <w:jc w:val="both"/>
        <w:rPr>
          <w:rFonts w:cs="Arial"/>
        </w:rPr>
      </w:pPr>
      <w:r w:rsidRPr="00256C0B">
        <w:rPr>
          <w:rFonts w:cs="Arial"/>
        </w:rPr>
        <w:t>21.2.3</w:t>
      </w:r>
      <w:r w:rsidRPr="00256C0B">
        <w:rPr>
          <w:rFonts w:cs="Arial"/>
        </w:rPr>
        <w:tab/>
        <w:t>Délais d'exécution pendant la maintenance</w:t>
      </w:r>
    </w:p>
    <w:p w:rsidR="00256C0B" w:rsidRPr="00256C0B" w:rsidRDefault="00256C0B" w:rsidP="00256C0B">
      <w:pPr>
        <w:jc w:val="both"/>
        <w:rPr>
          <w:rFonts w:ascii="Arial" w:hAnsi="Arial" w:cs="Arial"/>
          <w:sz w:val="20"/>
          <w:szCs w:val="20"/>
        </w:rPr>
      </w:pPr>
      <w:r w:rsidRPr="00256C0B">
        <w:rPr>
          <w:rFonts w:ascii="Arial" w:hAnsi="Arial" w:cs="Arial"/>
          <w:sz w:val="20"/>
          <w:szCs w:val="20"/>
        </w:rPr>
        <w:t>Pendant la période de maintenance de l’Equipement, le Titulaire s'engage à intervenir sur site CEA dans un délai de [à compléter] jours ouvrables faisant suite à l’appel ou le courriel du CEA.</w:t>
      </w:r>
    </w:p>
    <w:p w:rsidR="00256C0B" w:rsidRPr="00256C0B" w:rsidRDefault="00256C0B" w:rsidP="00256C0B">
      <w:pPr>
        <w:spacing w:before="120" w:after="120" w:line="276" w:lineRule="auto"/>
        <w:ind w:right="42"/>
        <w:jc w:val="both"/>
        <w:rPr>
          <w:rFonts w:ascii="Arial" w:eastAsia="Arial" w:hAnsi="Arial" w:cs="Arial"/>
          <w:sz w:val="20"/>
          <w:szCs w:val="20"/>
        </w:rPr>
      </w:pPr>
      <w:r w:rsidRPr="00256C0B">
        <w:rPr>
          <w:rFonts w:ascii="Arial" w:eastAsia="Arial" w:hAnsi="Arial" w:cs="Arial"/>
          <w:sz w:val="20"/>
          <w:szCs w:val="20"/>
        </w:rPr>
        <w:t>Le Titulaire s’engage à un délai maximal de réparation de [</w:t>
      </w:r>
      <w:r w:rsidRPr="00256C0B">
        <w:rPr>
          <w:rFonts w:ascii="Arial" w:eastAsia="Arial" w:hAnsi="Arial" w:cs="Arial"/>
          <w:color w:val="9BBB59"/>
          <w:sz w:val="20"/>
          <w:szCs w:val="20"/>
        </w:rPr>
        <w:t>à compléter par le soumissionnaire</w:t>
      </w:r>
      <w:r w:rsidRPr="00256C0B">
        <w:rPr>
          <w:rFonts w:ascii="Arial" w:eastAsia="Arial" w:hAnsi="Arial" w:cs="Arial"/>
          <w:sz w:val="20"/>
          <w:szCs w:val="20"/>
        </w:rPr>
        <w:t>] jours ouvrables à compter du 1</w:t>
      </w:r>
      <w:r w:rsidRPr="00256C0B">
        <w:rPr>
          <w:rFonts w:ascii="Arial" w:eastAsia="Arial" w:hAnsi="Arial" w:cs="Arial"/>
          <w:sz w:val="20"/>
          <w:szCs w:val="20"/>
          <w:vertAlign w:val="superscript"/>
        </w:rPr>
        <w:t>er</w:t>
      </w:r>
      <w:r w:rsidRPr="00256C0B">
        <w:rPr>
          <w:rFonts w:ascii="Arial" w:eastAsia="Arial" w:hAnsi="Arial" w:cs="Arial"/>
          <w:sz w:val="20"/>
          <w:szCs w:val="20"/>
        </w:rPr>
        <w:t xml:space="preserve"> jour de son intervention sur site.</w:t>
      </w:r>
    </w:p>
    <w:p w:rsidR="00256C0B" w:rsidRPr="00256C0B" w:rsidRDefault="00256C0B" w:rsidP="00256C0B">
      <w:pPr>
        <w:spacing w:before="120" w:after="120" w:line="276" w:lineRule="auto"/>
        <w:ind w:right="42"/>
        <w:jc w:val="both"/>
        <w:rPr>
          <w:rFonts w:ascii="Arial" w:eastAsia="Arial" w:hAnsi="Arial" w:cs="Arial"/>
          <w:sz w:val="20"/>
          <w:szCs w:val="20"/>
        </w:rPr>
      </w:pPr>
      <w:r w:rsidRPr="00256C0B">
        <w:rPr>
          <w:rFonts w:ascii="Arial" w:eastAsia="Arial" w:hAnsi="Arial" w:cs="Arial"/>
          <w:sz w:val="20"/>
          <w:szCs w:val="20"/>
        </w:rPr>
        <w:t>En tout état de cause, le Titulaire s’engage à trouver une solution de contournement sous [</w:t>
      </w:r>
      <w:r w:rsidRPr="00256C0B">
        <w:rPr>
          <w:rFonts w:ascii="Arial" w:eastAsia="Arial" w:hAnsi="Arial" w:cs="Arial"/>
          <w:color w:val="9BBB59"/>
          <w:sz w:val="20"/>
          <w:szCs w:val="20"/>
        </w:rPr>
        <w:t>à compléter par le soumissionnaire</w:t>
      </w:r>
      <w:r w:rsidRPr="00256C0B">
        <w:rPr>
          <w:rFonts w:ascii="Arial" w:eastAsia="Arial" w:hAnsi="Arial" w:cs="Arial"/>
          <w:sz w:val="20"/>
          <w:szCs w:val="20"/>
        </w:rPr>
        <w:t>] jours ouvrables à compter du 1</w:t>
      </w:r>
      <w:r w:rsidRPr="00256C0B">
        <w:rPr>
          <w:rFonts w:ascii="Arial" w:eastAsia="Arial" w:hAnsi="Arial" w:cs="Arial"/>
          <w:sz w:val="20"/>
          <w:szCs w:val="20"/>
          <w:vertAlign w:val="superscript"/>
        </w:rPr>
        <w:t>er</w:t>
      </w:r>
      <w:r w:rsidRPr="00256C0B">
        <w:rPr>
          <w:rFonts w:ascii="Arial" w:eastAsia="Arial" w:hAnsi="Arial" w:cs="Arial"/>
          <w:sz w:val="20"/>
          <w:szCs w:val="20"/>
        </w:rPr>
        <w:t xml:space="preserve"> jour de son intervention sur site</w:t>
      </w:r>
      <w:r>
        <w:rPr>
          <w:rFonts w:ascii="Arial" w:eastAsia="Arial" w:hAnsi="Arial" w:cs="Arial"/>
          <w:sz w:val="20"/>
          <w:szCs w:val="20"/>
        </w:rPr>
        <w:t xml:space="preserve">. </w:t>
      </w:r>
    </w:p>
    <w:p w:rsidR="00256C0B" w:rsidRPr="00256C0B" w:rsidRDefault="00256C0B" w:rsidP="00256C0B">
      <w:pPr>
        <w:jc w:val="both"/>
        <w:rPr>
          <w:rFonts w:ascii="Arial" w:hAnsi="Arial" w:cs="Arial"/>
          <w:sz w:val="20"/>
          <w:szCs w:val="20"/>
        </w:rPr>
      </w:pPr>
      <w:r w:rsidRPr="00256C0B">
        <w:rPr>
          <w:rFonts w:ascii="Arial" w:hAnsi="Arial" w:cs="Arial"/>
          <w:sz w:val="20"/>
          <w:szCs w:val="20"/>
        </w:rPr>
        <w:t>L’intervention du Titulaire comprend :</w:t>
      </w:r>
    </w:p>
    <w:p w:rsidR="00256C0B" w:rsidRPr="00256C0B" w:rsidRDefault="00256C0B" w:rsidP="00256C0B">
      <w:pPr>
        <w:jc w:val="both"/>
        <w:rPr>
          <w:rFonts w:ascii="Arial" w:hAnsi="Arial" w:cs="Arial"/>
          <w:sz w:val="20"/>
          <w:szCs w:val="20"/>
        </w:rPr>
      </w:pPr>
      <w:r w:rsidRPr="00256C0B">
        <w:rPr>
          <w:rFonts w:ascii="Arial" w:hAnsi="Arial" w:cs="Arial"/>
          <w:sz w:val="20"/>
          <w:szCs w:val="20"/>
        </w:rPr>
        <w:t>-</w:t>
      </w:r>
      <w:r w:rsidRPr="00256C0B">
        <w:rPr>
          <w:rFonts w:ascii="Arial" w:hAnsi="Arial" w:cs="Arial"/>
          <w:sz w:val="20"/>
          <w:szCs w:val="20"/>
        </w:rPr>
        <w:tab/>
        <w:t>Le diagnostic complet de la panne,</w:t>
      </w:r>
    </w:p>
    <w:p w:rsidR="00256C0B" w:rsidRPr="00256C0B" w:rsidRDefault="00256C0B" w:rsidP="00256C0B">
      <w:pPr>
        <w:jc w:val="both"/>
        <w:rPr>
          <w:rFonts w:ascii="Arial" w:hAnsi="Arial" w:cs="Arial"/>
          <w:sz w:val="20"/>
          <w:szCs w:val="20"/>
        </w:rPr>
      </w:pPr>
      <w:r w:rsidRPr="00256C0B">
        <w:rPr>
          <w:rFonts w:ascii="Arial" w:hAnsi="Arial" w:cs="Arial"/>
          <w:sz w:val="20"/>
          <w:szCs w:val="20"/>
        </w:rPr>
        <w:t>-</w:t>
      </w:r>
      <w:r w:rsidRPr="00256C0B">
        <w:rPr>
          <w:rFonts w:ascii="Arial" w:hAnsi="Arial" w:cs="Arial"/>
          <w:sz w:val="20"/>
          <w:szCs w:val="20"/>
        </w:rPr>
        <w:tab/>
        <w:t>L’échange standard ou la réparation des pièces courantes,</w:t>
      </w:r>
    </w:p>
    <w:p w:rsidR="00256C0B" w:rsidRPr="00256C0B" w:rsidRDefault="00256C0B" w:rsidP="00256C0B">
      <w:pPr>
        <w:jc w:val="both"/>
        <w:rPr>
          <w:rFonts w:ascii="Arial" w:hAnsi="Arial" w:cs="Arial"/>
          <w:sz w:val="20"/>
          <w:szCs w:val="20"/>
        </w:rPr>
      </w:pPr>
      <w:r w:rsidRPr="00256C0B">
        <w:rPr>
          <w:rFonts w:ascii="Arial" w:hAnsi="Arial" w:cs="Arial"/>
          <w:sz w:val="20"/>
          <w:szCs w:val="20"/>
        </w:rPr>
        <w:t>-</w:t>
      </w:r>
      <w:r w:rsidRPr="00256C0B">
        <w:rPr>
          <w:rFonts w:ascii="Arial" w:hAnsi="Arial" w:cs="Arial"/>
          <w:sz w:val="20"/>
          <w:szCs w:val="20"/>
        </w:rPr>
        <w:tab/>
        <w:t>La remise en conditions opérationnelles de l’Equipement suivant les spécifications initiales,</w:t>
      </w:r>
    </w:p>
    <w:p w:rsidR="00256C0B" w:rsidRPr="00256C0B" w:rsidRDefault="00256C0B" w:rsidP="00256C0B">
      <w:pPr>
        <w:jc w:val="both"/>
        <w:rPr>
          <w:rFonts w:ascii="Arial" w:hAnsi="Arial" w:cs="Arial"/>
          <w:sz w:val="20"/>
          <w:szCs w:val="20"/>
        </w:rPr>
      </w:pPr>
      <w:r w:rsidRPr="00256C0B">
        <w:rPr>
          <w:rFonts w:ascii="Arial" w:hAnsi="Arial" w:cs="Arial"/>
          <w:sz w:val="20"/>
          <w:szCs w:val="20"/>
        </w:rPr>
        <w:t>-</w:t>
      </w:r>
      <w:r w:rsidRPr="00256C0B">
        <w:rPr>
          <w:rFonts w:ascii="Arial" w:hAnsi="Arial" w:cs="Arial"/>
          <w:sz w:val="20"/>
          <w:szCs w:val="20"/>
        </w:rPr>
        <w:tab/>
        <w:t>La restauration des réglages du CEA après l’intervention.</w:t>
      </w:r>
    </w:p>
    <w:p w:rsidR="00256C0B" w:rsidRPr="00256C0B" w:rsidRDefault="00256C0B" w:rsidP="00256C0B">
      <w:pPr>
        <w:jc w:val="both"/>
        <w:rPr>
          <w:rFonts w:ascii="Arial" w:hAnsi="Arial" w:cs="Arial"/>
          <w:sz w:val="20"/>
          <w:szCs w:val="20"/>
        </w:rPr>
      </w:pPr>
      <w:r w:rsidRPr="00256C0B">
        <w:rPr>
          <w:rFonts w:ascii="Arial" w:hAnsi="Arial" w:cs="Arial"/>
          <w:sz w:val="20"/>
          <w:szCs w:val="20"/>
        </w:rPr>
        <w:t xml:space="preserve">La maintenance s'applique également aux modifications effectuées par le Titulaire. </w:t>
      </w:r>
    </w:p>
    <w:p w:rsidR="00256C0B" w:rsidRPr="00256C0B" w:rsidRDefault="00256C0B" w:rsidP="00256C0B">
      <w:pPr>
        <w:jc w:val="both"/>
        <w:rPr>
          <w:rFonts w:ascii="Arial" w:hAnsi="Arial" w:cs="Arial"/>
          <w:sz w:val="20"/>
          <w:szCs w:val="20"/>
        </w:rPr>
      </w:pPr>
    </w:p>
    <w:p w:rsidR="00256C0B" w:rsidRPr="00256C0B" w:rsidRDefault="00256C0B" w:rsidP="00256C0B">
      <w:pPr>
        <w:pStyle w:val="Titre3"/>
        <w:tabs>
          <w:tab w:val="clear" w:pos="2651"/>
          <w:tab w:val="num" w:pos="851"/>
        </w:tabs>
        <w:spacing w:line="276" w:lineRule="auto"/>
        <w:ind w:left="851" w:hanging="851"/>
        <w:jc w:val="both"/>
        <w:rPr>
          <w:rFonts w:cs="Arial"/>
        </w:rPr>
      </w:pPr>
      <w:r w:rsidRPr="00256C0B">
        <w:rPr>
          <w:rFonts w:cs="Arial"/>
        </w:rPr>
        <w:t>21.2.4</w:t>
      </w:r>
      <w:r w:rsidRPr="00256C0B">
        <w:rPr>
          <w:rFonts w:cs="Arial"/>
        </w:rPr>
        <w:tab/>
        <w:t>Assistance téléphonique</w:t>
      </w:r>
    </w:p>
    <w:p w:rsidR="00256C0B" w:rsidRPr="00256C0B" w:rsidRDefault="00256C0B" w:rsidP="00256C0B">
      <w:pPr>
        <w:spacing w:before="120" w:after="120" w:line="276" w:lineRule="auto"/>
        <w:ind w:right="42"/>
        <w:jc w:val="both"/>
        <w:rPr>
          <w:rFonts w:ascii="Arial" w:eastAsia="Arial" w:hAnsi="Arial" w:cs="Arial"/>
          <w:sz w:val="20"/>
          <w:szCs w:val="20"/>
        </w:rPr>
      </w:pPr>
      <w:r w:rsidRPr="00256C0B">
        <w:rPr>
          <w:rFonts w:ascii="Arial" w:eastAsia="Arial" w:hAnsi="Arial" w:cs="Arial"/>
          <w:sz w:val="20"/>
          <w:szCs w:val="20"/>
        </w:rPr>
        <w:t>Le Titulaire assure au CEA une assistance téléphonique illimitée, dans les [</w:t>
      </w:r>
      <w:r w:rsidRPr="00256C0B">
        <w:rPr>
          <w:rFonts w:ascii="Arial" w:eastAsia="Arial" w:hAnsi="Arial" w:cs="Arial"/>
          <w:color w:val="9BBB59"/>
          <w:sz w:val="20"/>
          <w:szCs w:val="20"/>
        </w:rPr>
        <w:t>à compléter par le soumissionnaire</w:t>
      </w:r>
      <w:r w:rsidRPr="00256C0B">
        <w:rPr>
          <w:rFonts w:ascii="Arial" w:eastAsia="Arial" w:hAnsi="Arial" w:cs="Arial"/>
          <w:sz w:val="20"/>
          <w:szCs w:val="20"/>
        </w:rPr>
        <w:t>] heures ouvrées suivant l'appel du CEA, de 8h00 à 19h00, dans le but de réduire les temps d'interruption de fonctionnement, en cas de panne simple.</w:t>
      </w:r>
    </w:p>
    <w:p w:rsidR="00256C0B" w:rsidRPr="00256C0B" w:rsidRDefault="00256C0B" w:rsidP="00256C0B">
      <w:pPr>
        <w:jc w:val="both"/>
        <w:rPr>
          <w:rFonts w:ascii="Arial" w:hAnsi="Arial" w:cs="Arial"/>
          <w:sz w:val="20"/>
          <w:szCs w:val="20"/>
        </w:rPr>
      </w:pPr>
    </w:p>
    <w:p w:rsidR="00256C0B" w:rsidRPr="00256C0B" w:rsidRDefault="00256C0B" w:rsidP="00256C0B">
      <w:pPr>
        <w:pStyle w:val="Titre3"/>
        <w:tabs>
          <w:tab w:val="clear" w:pos="2651"/>
          <w:tab w:val="num" w:pos="851"/>
        </w:tabs>
        <w:spacing w:line="276" w:lineRule="auto"/>
        <w:ind w:left="851" w:hanging="851"/>
        <w:jc w:val="both"/>
        <w:rPr>
          <w:rFonts w:cs="Arial"/>
        </w:rPr>
      </w:pPr>
      <w:r w:rsidRPr="00256C0B">
        <w:rPr>
          <w:rFonts w:cs="Arial"/>
        </w:rPr>
        <w:t>21.2.5</w:t>
      </w:r>
      <w:r w:rsidRPr="00256C0B">
        <w:rPr>
          <w:rFonts w:cs="Arial"/>
        </w:rPr>
        <w:tab/>
        <w:t>Réparations en atelier</w:t>
      </w:r>
    </w:p>
    <w:p w:rsidR="00256C0B" w:rsidRPr="00256C0B" w:rsidRDefault="00256C0B" w:rsidP="00256C0B">
      <w:pPr>
        <w:jc w:val="both"/>
        <w:rPr>
          <w:rFonts w:ascii="Arial" w:hAnsi="Arial" w:cs="Arial"/>
          <w:sz w:val="20"/>
          <w:szCs w:val="20"/>
        </w:rPr>
      </w:pPr>
      <w:r w:rsidRPr="00256C0B">
        <w:rPr>
          <w:rFonts w:ascii="Arial" w:hAnsi="Arial" w:cs="Arial"/>
          <w:sz w:val="20"/>
          <w:szCs w:val="20"/>
        </w:rPr>
        <w:t xml:space="preserve">S'il le juge nécessaire, le Titulaire peut, exceptionnellement et avec l'accord du CEA faire effectuer les réparations dans ses ateliers ou dans ceux de ses </w:t>
      </w:r>
      <w:r w:rsidR="00014768" w:rsidRPr="00256C0B">
        <w:rPr>
          <w:rFonts w:ascii="Arial" w:hAnsi="Arial" w:cs="Arial"/>
          <w:sz w:val="20"/>
          <w:szCs w:val="20"/>
        </w:rPr>
        <w:t>sous-traitants</w:t>
      </w:r>
      <w:bookmarkStart w:id="6" w:name="_GoBack"/>
      <w:bookmarkEnd w:id="6"/>
      <w:r w:rsidRPr="00256C0B">
        <w:rPr>
          <w:rFonts w:ascii="Arial" w:hAnsi="Arial" w:cs="Arial"/>
          <w:sz w:val="20"/>
          <w:szCs w:val="20"/>
        </w:rPr>
        <w:t>.</w:t>
      </w:r>
    </w:p>
    <w:p w:rsidR="00256C0B" w:rsidRPr="00256C0B" w:rsidRDefault="00256C0B" w:rsidP="00256C0B">
      <w:pPr>
        <w:jc w:val="both"/>
        <w:rPr>
          <w:rFonts w:ascii="Arial" w:hAnsi="Arial" w:cs="Arial"/>
          <w:sz w:val="20"/>
          <w:szCs w:val="20"/>
        </w:rPr>
      </w:pPr>
      <w:r w:rsidRPr="00256C0B">
        <w:rPr>
          <w:rFonts w:ascii="Arial" w:hAnsi="Arial" w:cs="Arial"/>
          <w:sz w:val="20"/>
          <w:szCs w:val="20"/>
        </w:rPr>
        <w:t xml:space="preserve">Dans ce cas, le Titulaire est responsable du matériel, dans les conditions fixées à l'article 19 des CGA, dès la prise en charge de l’Equipement pour emballage et transport et jusqu'à son retour au CEA/Le </w:t>
      </w:r>
      <w:proofErr w:type="spellStart"/>
      <w:r w:rsidRPr="00256C0B">
        <w:rPr>
          <w:rFonts w:ascii="Arial" w:hAnsi="Arial" w:cs="Arial"/>
          <w:sz w:val="20"/>
          <w:szCs w:val="20"/>
        </w:rPr>
        <w:t>Ripault</w:t>
      </w:r>
      <w:proofErr w:type="spellEnd"/>
      <w:r w:rsidRPr="00256C0B">
        <w:rPr>
          <w:rFonts w:ascii="Arial" w:hAnsi="Arial" w:cs="Arial"/>
          <w:sz w:val="20"/>
          <w:szCs w:val="20"/>
        </w:rPr>
        <w:t xml:space="preserve"> après réparation. Les frais d'emballage, de transport et d'assurance sont à la charge du Titulaire.</w:t>
      </w:r>
    </w:p>
    <w:p w:rsidR="00256C0B" w:rsidRPr="00256C0B" w:rsidRDefault="00256C0B" w:rsidP="00256C0B">
      <w:pPr>
        <w:jc w:val="both"/>
        <w:rPr>
          <w:rFonts w:ascii="Arial" w:hAnsi="Arial" w:cs="Arial"/>
          <w:sz w:val="20"/>
          <w:szCs w:val="20"/>
        </w:rPr>
      </w:pPr>
      <w:r w:rsidRPr="00256C0B">
        <w:rPr>
          <w:rFonts w:ascii="Arial" w:hAnsi="Arial" w:cs="Arial"/>
          <w:sz w:val="20"/>
          <w:szCs w:val="20"/>
        </w:rPr>
        <w:lastRenderedPageBreak/>
        <w:t>Le délai de réparation dans les locaux du Titulaire ne peut pas être supérieur à [à compléter] mois à compter de sa prise en charge.</w:t>
      </w:r>
    </w:p>
    <w:p w:rsidR="00256C0B" w:rsidRPr="00256C0B" w:rsidRDefault="00256C0B" w:rsidP="00256C0B">
      <w:pPr>
        <w:pStyle w:val="Retraitcorpsdetexte2"/>
        <w:tabs>
          <w:tab w:val="clear" w:pos="426"/>
          <w:tab w:val="num" w:pos="360"/>
          <w:tab w:val="left" w:pos="709"/>
        </w:tabs>
        <w:spacing w:before="120" w:after="120" w:line="276" w:lineRule="auto"/>
        <w:ind w:left="360" w:hanging="360"/>
        <w:rPr>
          <w:sz w:val="20"/>
          <w:szCs w:val="20"/>
        </w:rPr>
      </w:pPr>
    </w:p>
    <w:p w:rsidR="00256C0B" w:rsidRPr="00256C0B" w:rsidRDefault="00256C0B" w:rsidP="00256C0B">
      <w:pPr>
        <w:pStyle w:val="Retraitcorpsdetexte2"/>
        <w:tabs>
          <w:tab w:val="clear" w:pos="426"/>
          <w:tab w:val="num" w:pos="360"/>
          <w:tab w:val="left" w:pos="709"/>
        </w:tabs>
        <w:spacing w:before="120" w:after="120" w:line="276" w:lineRule="auto"/>
        <w:ind w:left="360" w:hanging="360"/>
        <w:rPr>
          <w:color w:val="auto"/>
          <w:sz w:val="20"/>
          <w:szCs w:val="20"/>
          <w:u w:val="single"/>
        </w:rPr>
      </w:pPr>
      <w:r w:rsidRPr="00256C0B">
        <w:rPr>
          <w:color w:val="auto"/>
          <w:sz w:val="20"/>
          <w:szCs w:val="20"/>
          <w:u w:val="single"/>
        </w:rPr>
        <w:t>21.3</w:t>
      </w:r>
      <w:r w:rsidRPr="00256C0B">
        <w:rPr>
          <w:color w:val="auto"/>
          <w:sz w:val="20"/>
          <w:szCs w:val="20"/>
          <w:u w:val="single"/>
        </w:rPr>
        <w:tab/>
        <w:t>Contrôle de l'exécution des prestations dans le cadre de la maintenance</w:t>
      </w:r>
    </w:p>
    <w:p w:rsidR="00256C0B" w:rsidRPr="00256C0B" w:rsidRDefault="00256C0B" w:rsidP="00256C0B">
      <w:pPr>
        <w:jc w:val="both"/>
        <w:rPr>
          <w:rFonts w:ascii="Arial" w:hAnsi="Arial" w:cs="Arial"/>
          <w:sz w:val="20"/>
          <w:szCs w:val="20"/>
        </w:rPr>
      </w:pPr>
      <w:r w:rsidRPr="00256C0B">
        <w:rPr>
          <w:rFonts w:ascii="Arial" w:hAnsi="Arial" w:cs="Arial"/>
          <w:sz w:val="20"/>
          <w:szCs w:val="20"/>
        </w:rPr>
        <w:t xml:space="preserve">Chaque intervention du Titulaire, dans le cadre de la maintenance, donne lieu à l'établissement d'un rapport d'intervention tel que précisé à l’article « Livrables relatifs aux interventions lors de la garantie et de la maintenance de l’Equipement ». </w:t>
      </w:r>
    </w:p>
    <w:p w:rsidR="000E2975" w:rsidRPr="00256C0B" w:rsidRDefault="000E2975" w:rsidP="00256C0B">
      <w:pPr>
        <w:jc w:val="both"/>
        <w:rPr>
          <w:rFonts w:ascii="Arial" w:hAnsi="Arial" w:cs="Arial"/>
          <w:sz w:val="20"/>
          <w:szCs w:val="20"/>
        </w:rPr>
      </w:pPr>
    </w:p>
    <w:sectPr w:rsidR="000E2975" w:rsidRPr="00256C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026484"/>
    <w:multiLevelType w:val="hybridMultilevel"/>
    <w:tmpl w:val="B200385A"/>
    <w:lvl w:ilvl="0" w:tplc="6E4CF4B0">
      <w:start w:val="1"/>
      <w:numFmt w:val="bullet"/>
      <w:lvlText w:val="-"/>
      <w:lvlJc w:val="left"/>
      <w:pPr>
        <w:ind w:left="1321" w:hanging="360"/>
      </w:pPr>
      <w:rPr>
        <w:rFonts w:ascii="Courier New" w:hAnsi="Courier New" w:hint="default"/>
      </w:rPr>
    </w:lvl>
    <w:lvl w:ilvl="1" w:tplc="040C0005">
      <w:start w:val="1"/>
      <w:numFmt w:val="bullet"/>
      <w:lvlText w:val=""/>
      <w:lvlJc w:val="left"/>
      <w:pPr>
        <w:ind w:left="2041" w:hanging="360"/>
      </w:pPr>
      <w:rPr>
        <w:rFonts w:ascii="Wingdings" w:hAnsi="Wingdings"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C0B"/>
    <w:rsid w:val="00014768"/>
    <w:rsid w:val="000A4358"/>
    <w:rsid w:val="000E2975"/>
    <w:rsid w:val="00256C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138F5"/>
  <w15:chartTrackingRefBased/>
  <w15:docId w15:val="{A945D68F-FE2A-41B9-A256-396E2FA15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256C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iPriority w:val="99"/>
    <w:qFormat/>
    <w:rsid w:val="00256C0B"/>
    <w:pPr>
      <w:keepNext/>
      <w:tabs>
        <w:tab w:val="num" w:pos="2651"/>
      </w:tabs>
      <w:spacing w:before="120" w:after="0" w:line="240" w:lineRule="auto"/>
      <w:ind w:left="2651" w:hanging="360"/>
      <w:outlineLvl w:val="2"/>
    </w:pPr>
    <w:rPr>
      <w:rFonts w:ascii="Arial" w:eastAsia="Times New Roman" w:hAnsi="Arial" w:cs="Times New Roman"/>
      <w:i/>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0">
    <w:name w:val="TITRE 1"/>
    <w:basedOn w:val="Titre1"/>
    <w:rsid w:val="00256C0B"/>
    <w:pPr>
      <w:keepLines w:val="0"/>
      <w:spacing w:before="120" w:after="120" w:line="360" w:lineRule="auto"/>
      <w:jc w:val="both"/>
    </w:pPr>
    <w:rPr>
      <w:rFonts w:ascii="Arial" w:eastAsia="Arial" w:hAnsi="Arial" w:cs="Arial"/>
      <w:b/>
      <w:bCs/>
      <w:color w:val="auto"/>
      <w:kern w:val="32"/>
      <w:sz w:val="22"/>
    </w:rPr>
  </w:style>
  <w:style w:type="character" w:customStyle="1" w:styleId="Titre1Car">
    <w:name w:val="Titre 1 Car"/>
    <w:basedOn w:val="Policepardfaut"/>
    <w:link w:val="Titre1"/>
    <w:uiPriority w:val="9"/>
    <w:rsid w:val="00256C0B"/>
    <w:rPr>
      <w:rFonts w:asciiTheme="majorHAnsi" w:eastAsiaTheme="majorEastAsia" w:hAnsiTheme="majorHAnsi" w:cstheme="majorBidi"/>
      <w:color w:val="2E74B5" w:themeColor="accent1" w:themeShade="BF"/>
      <w:sz w:val="32"/>
      <w:szCs w:val="32"/>
    </w:rPr>
  </w:style>
  <w:style w:type="paragraph" w:styleId="Retraitcorpsdetexte2">
    <w:name w:val="Body Text Indent 2"/>
    <w:basedOn w:val="Normal"/>
    <w:link w:val="Retraitcorpsdetexte2Car"/>
    <w:rsid w:val="00256C0B"/>
    <w:pPr>
      <w:tabs>
        <w:tab w:val="left" w:pos="426"/>
      </w:tabs>
      <w:overflowPunct w:val="0"/>
      <w:autoSpaceDE w:val="0"/>
      <w:autoSpaceDN w:val="0"/>
      <w:adjustRightInd w:val="0"/>
      <w:spacing w:after="0" w:line="240" w:lineRule="auto"/>
      <w:ind w:left="1418"/>
      <w:jc w:val="both"/>
      <w:textAlignment w:val="baseline"/>
    </w:pPr>
    <w:rPr>
      <w:rFonts w:ascii="Arial" w:eastAsia="Times New Roman" w:hAnsi="Arial" w:cs="Arial"/>
      <w:color w:val="FF0000"/>
      <w:sz w:val="24"/>
      <w:szCs w:val="24"/>
      <w:lang w:eastAsia="fr-FR"/>
    </w:rPr>
  </w:style>
  <w:style w:type="character" w:customStyle="1" w:styleId="Retraitcorpsdetexte2Car">
    <w:name w:val="Retrait corps de texte 2 Car"/>
    <w:basedOn w:val="Policepardfaut"/>
    <w:link w:val="Retraitcorpsdetexte2"/>
    <w:rsid w:val="00256C0B"/>
    <w:rPr>
      <w:rFonts w:ascii="Arial" w:eastAsia="Times New Roman" w:hAnsi="Arial" w:cs="Arial"/>
      <w:color w:val="FF0000"/>
      <w:sz w:val="24"/>
      <w:szCs w:val="24"/>
      <w:lang w:eastAsia="fr-FR"/>
    </w:rPr>
  </w:style>
  <w:style w:type="character" w:customStyle="1" w:styleId="Titre3Car">
    <w:name w:val="Titre 3 Car"/>
    <w:basedOn w:val="Policepardfaut"/>
    <w:link w:val="Titre3"/>
    <w:uiPriority w:val="99"/>
    <w:rsid w:val="00256C0B"/>
    <w:rPr>
      <w:rFonts w:ascii="Arial" w:eastAsia="Times New Roman" w:hAnsi="Arial" w:cs="Times New Roman"/>
      <w:i/>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1325</Words>
  <Characters>7292</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8600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CANEZI Anastasia LR/DSAT/SG/BACO</dc:creator>
  <cp:keywords/>
  <dc:description/>
  <cp:lastModifiedBy>CANEZI Anastasia LR/DSAT/SG/BACO</cp:lastModifiedBy>
  <cp:revision>3</cp:revision>
  <dcterms:created xsi:type="dcterms:W3CDTF">2025-02-17T09:07:00Z</dcterms:created>
  <dcterms:modified xsi:type="dcterms:W3CDTF">2025-02-17T09:16:00Z</dcterms:modified>
</cp:coreProperties>
</file>